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keepNext w:val="true"/>
        <w:numPr>
          <w:ilvl w:val="0"/>
          <w:numId w:val="0"/>
        </w:numPr>
        <w:spacing w:lineRule="auto" w:line="240" w:before="0" w:after="60"/>
        <w:jc w:val="center"/>
        <w:outlineLvl w:val="0"/>
        <w:rPr>
          <w:rFonts w:ascii="Arial Black" w:hAnsi="Arial Black" w:eastAsia="Times New Roman" w:cs="Times New Roman"/>
          <w:shadow/>
          <w:sz w:val="36"/>
          <w:szCs w:val="36"/>
          <w:lang w:eastAsia="el-GR"/>
        </w:rPr>
      </w:pPr>
      <w:r>
        <w:rPr>
          <w:rFonts w:eastAsia="Times New Roman" w:cs="Times New Roman" w:ascii="Arial Black" w:hAnsi="Arial Black"/>
          <w:shadow/>
          <w:sz w:val="36"/>
          <w:szCs w:val="36"/>
          <w:lang w:eastAsia="el-GR"/>
        </w:rPr>
        <w:t xml:space="preserve">ΣΩΜΑΤΕΙΟ  ΕΡΓΑΖΟΜΕΝΩΝ </w:t>
      </w:r>
    </w:p>
    <w:p>
      <w:pPr>
        <w:pStyle w:val="Normal"/>
        <w:keepNext w:val="true"/>
        <w:numPr>
          <w:ilvl w:val="0"/>
          <w:numId w:val="0"/>
        </w:numPr>
        <w:spacing w:lineRule="auto" w:line="240" w:before="0" w:after="60"/>
        <w:jc w:val="center"/>
        <w:outlineLvl w:val="0"/>
        <w:rPr>
          <w:rFonts w:ascii="Arial Black" w:hAnsi="Arial Black" w:eastAsia="Times New Roman" w:cs="Times New Roman"/>
          <w:shadow/>
          <w:sz w:val="36"/>
          <w:szCs w:val="36"/>
          <w:lang w:eastAsia="el-GR"/>
        </w:rPr>
      </w:pPr>
      <w:r>
        <w:rPr>
          <w:rFonts w:eastAsia="Times New Roman" w:cs="Times New Roman" w:ascii="Arial Black" w:hAnsi="Arial Black"/>
          <w:shadow/>
          <w:sz w:val="36"/>
          <w:szCs w:val="36"/>
          <w:lang w:eastAsia="el-GR"/>
        </w:rPr>
        <w:t>ΔΗΜΩΝ  ΙΚΑΡΙΑΣ &amp; ΦΟΥΡΝΩΝ</w:t>
      </w:r>
    </w:p>
    <w:p>
      <w:pPr>
        <w:pStyle w:val="Normal"/>
        <w:keepNext w:val="true"/>
        <w:numPr>
          <w:ilvl w:val="0"/>
          <w:numId w:val="0"/>
        </w:numPr>
        <w:spacing w:lineRule="auto" w:line="240" w:before="0" w:after="60"/>
        <w:jc w:val="center"/>
        <w:outlineLvl w:val="0"/>
        <w:rPr>
          <w:rFonts w:ascii="Arial" w:hAnsi="Arial" w:eastAsia="Times New Roman" w:cs="Arial"/>
          <w:b/>
          <w:b/>
          <w:shadow/>
          <w:sz w:val="28"/>
          <w:szCs w:val="28"/>
          <w:lang w:eastAsia="el-GR"/>
        </w:rPr>
      </w:pPr>
      <w:r>
        <w:rPr>
          <w:rFonts w:eastAsia="Times New Roman" w:cs="Arial" w:ascii="Arial" w:hAnsi="Arial"/>
          <w:b/>
          <w:shadow/>
          <w:sz w:val="28"/>
          <w:szCs w:val="28"/>
          <w:lang w:eastAsia="el-GR"/>
        </w:rPr>
      </w:r>
    </w:p>
    <w:p>
      <w:pPr>
        <w:pStyle w:val="Normal"/>
        <w:keepNext w:val="true"/>
        <w:numPr>
          <w:ilvl w:val="0"/>
          <w:numId w:val="0"/>
        </w:numPr>
        <w:spacing w:lineRule="auto" w:line="240" w:before="0" w:after="60"/>
        <w:jc w:val="center"/>
        <w:outlineLvl w:val="0"/>
        <w:rPr>
          <w:rFonts w:ascii="Arial" w:hAnsi="Arial" w:eastAsia="Times New Roman" w:cs="Arial"/>
          <w:b/>
          <w:b/>
          <w:sz w:val="32"/>
          <w:szCs w:val="32"/>
          <w:lang w:eastAsia="el-GR"/>
        </w:rPr>
      </w:pPr>
      <w:r>
        <w:rPr>
          <w:rFonts w:eastAsia="Times New Roman" w:cs="Arial" w:ascii="Arial" w:hAnsi="Arial"/>
          <w:b/>
          <w:sz w:val="32"/>
          <w:szCs w:val="32"/>
          <w:lang w:eastAsia="el-GR"/>
        </w:rPr>
        <w:t xml:space="preserve">ΑΝΑΚΟΙΝΩΣΗ - ΚΑΛΕΣΜΑ ΣΕ ΣΥΛΛΑΛΗΤΗΡΙΟ, </w:t>
      </w:r>
    </w:p>
    <w:p>
      <w:pPr>
        <w:pStyle w:val="Normal"/>
        <w:keepNext w:val="true"/>
        <w:numPr>
          <w:ilvl w:val="0"/>
          <w:numId w:val="0"/>
        </w:numPr>
        <w:spacing w:lineRule="auto" w:line="240" w:before="0" w:after="60"/>
        <w:jc w:val="center"/>
        <w:outlineLvl w:val="0"/>
        <w:rPr>
          <w:rFonts w:ascii="Arial" w:hAnsi="Arial" w:eastAsia="Times New Roman" w:cs="Arial"/>
          <w:b/>
          <w:b/>
          <w:i/>
          <w:i/>
          <w:sz w:val="24"/>
          <w:szCs w:val="24"/>
          <w:lang w:eastAsia="el-GR"/>
        </w:rPr>
      </w:pPr>
      <w:r>
        <w:rPr>
          <w:rFonts w:eastAsia="Times New Roman" w:cs="Arial" w:ascii="Arial" w:hAnsi="Arial"/>
          <w:b/>
          <w:i/>
          <w:sz w:val="28"/>
          <w:szCs w:val="28"/>
          <w:lang w:eastAsia="el-GR"/>
        </w:rPr>
        <w:t>Πέμπτη 11 Ιούνη, Πλατεία Ευδήλου, ώρα 8 μ.μ.</w:t>
      </w:r>
    </w:p>
    <w:p>
      <w:pPr>
        <w:pStyle w:val="Normal"/>
        <w:keepNext w:val="true"/>
        <w:numPr>
          <w:ilvl w:val="0"/>
          <w:numId w:val="0"/>
        </w:numPr>
        <w:spacing w:lineRule="auto" w:line="240" w:before="0" w:after="60"/>
        <w:jc w:val="center"/>
        <w:outlineLvl w:val="0"/>
        <w:rPr>
          <w:rFonts w:ascii="Times New Roman" w:hAnsi="Times New Roman" w:eastAsia="Times New Roman" w:cs="Times New Roman"/>
          <w:sz w:val="24"/>
          <w:szCs w:val="24"/>
          <w:lang w:eastAsia="el-GR"/>
        </w:rPr>
      </w:pPr>
      <w:r>
        <w:rPr>
          <w:rFonts w:eastAsia="Times New Roman" w:cs="Times New Roman" w:ascii="Times New Roman" w:hAnsi="Times New Roman"/>
          <w:sz w:val="24"/>
          <w:szCs w:val="24"/>
          <w:lang w:eastAsia="el-GR"/>
        </w:rPr>
      </w:r>
    </w:p>
    <w:p>
      <w:pPr>
        <w:pStyle w:val="Normal"/>
        <w:keepNext w:val="true"/>
        <w:numPr>
          <w:ilvl w:val="0"/>
          <w:numId w:val="0"/>
        </w:numPr>
        <w:spacing w:lineRule="auto" w:line="240" w:before="0" w:after="60"/>
        <w:outlineLvl w:val="0"/>
        <w:rPr>
          <w:rFonts w:ascii="Times New Roman" w:hAnsi="Times New Roman" w:eastAsia="Times New Roman" w:cs="Times New Roman"/>
          <w:sz w:val="24"/>
          <w:szCs w:val="24"/>
          <w:lang w:eastAsia="el-GR"/>
        </w:rPr>
      </w:pPr>
      <w:r>
        <w:rPr>
          <w:rFonts w:eastAsia="Times New Roman" w:cs="Times New Roman" w:ascii="Times New Roman" w:hAnsi="Times New Roman"/>
          <w:sz w:val="24"/>
          <w:szCs w:val="24"/>
          <w:lang w:eastAsia="el-GR"/>
        </w:rPr>
      </w:r>
    </w:p>
    <w:p>
      <w:pPr>
        <w:pStyle w:val="Normal"/>
        <w:keepNext w:val="true"/>
        <w:numPr>
          <w:ilvl w:val="0"/>
          <w:numId w:val="0"/>
        </w:numPr>
        <w:spacing w:lineRule="auto" w:line="240" w:before="0" w:after="60"/>
        <w:outlineLvl w:val="0"/>
        <w:rPr>
          <w:rFonts w:ascii="Times New Roman" w:hAnsi="Times New Roman" w:eastAsia="Times New Roman" w:cs="Times New Roman"/>
          <w:sz w:val="28"/>
          <w:szCs w:val="28"/>
          <w:lang w:eastAsia="el-GR"/>
        </w:rPr>
      </w:pPr>
      <w:r>
        <w:rPr>
          <w:rFonts w:eastAsia="Times New Roman" w:cs="Times New Roman" w:ascii="Times New Roman" w:hAnsi="Times New Roman"/>
          <w:sz w:val="28"/>
          <w:szCs w:val="28"/>
          <w:lang w:eastAsia="el-GR"/>
        </w:rPr>
        <w:t xml:space="preserve">Συνάδελφοι  &amp; Συναδέλφισσες </w:t>
      </w:r>
    </w:p>
    <w:p>
      <w:pPr>
        <w:pStyle w:val="Normal"/>
        <w:keepNext w:val="true"/>
        <w:numPr>
          <w:ilvl w:val="0"/>
          <w:numId w:val="0"/>
        </w:numPr>
        <w:spacing w:lineRule="auto" w:line="240" w:before="0" w:after="60"/>
        <w:outlineLvl w:val="0"/>
        <w:rPr>
          <w:rFonts w:ascii="Times New Roman" w:hAnsi="Times New Roman" w:eastAsia="Times New Roman" w:cs="Times New Roman"/>
          <w:sz w:val="28"/>
          <w:szCs w:val="28"/>
          <w:lang w:eastAsia="el-GR"/>
        </w:rPr>
      </w:pPr>
      <w:r>
        <w:rPr>
          <w:rFonts w:eastAsia="Times New Roman" w:cs="Times New Roman" w:ascii="Times New Roman" w:hAnsi="Times New Roman"/>
          <w:sz w:val="28"/>
          <w:szCs w:val="28"/>
          <w:lang w:eastAsia="el-GR"/>
        </w:rPr>
      </w:r>
    </w:p>
    <w:p>
      <w:pPr>
        <w:pStyle w:val="Normal"/>
        <w:keepNext w:val="true"/>
        <w:numPr>
          <w:ilvl w:val="0"/>
          <w:numId w:val="0"/>
        </w:numPr>
        <w:spacing w:lineRule="auto" w:line="240" w:before="0" w:after="60"/>
        <w:jc w:val="both"/>
        <w:outlineLvl w:val="0"/>
        <w:rPr>
          <w:rFonts w:ascii="Times New Roman" w:hAnsi="Times New Roman" w:eastAsia="Times New Roman" w:cs="Times New Roman"/>
          <w:sz w:val="24"/>
          <w:szCs w:val="24"/>
          <w:lang w:eastAsia="el-GR"/>
        </w:rPr>
      </w:pPr>
      <w:r>
        <w:rPr>
          <w:rFonts w:eastAsia="Times New Roman" w:cs="Times New Roman" w:ascii="Times New Roman" w:hAnsi="Times New Roman"/>
          <w:sz w:val="28"/>
          <w:szCs w:val="28"/>
          <w:lang w:eastAsia="el-GR"/>
        </w:rPr>
        <w:t xml:space="preserve">  </w:t>
      </w:r>
      <w:r>
        <w:rPr>
          <w:rFonts w:eastAsia="Times New Roman" w:cs="Times New Roman" w:ascii="Times New Roman" w:hAnsi="Times New Roman"/>
          <w:sz w:val="28"/>
          <w:szCs w:val="28"/>
          <w:lang w:eastAsia="el-GR"/>
        </w:rPr>
        <w:t>Η περίοδος της πανδημίας ανέδειξε την σκληρότητα ενός συστήματος που ακόμα και τον θάνατο τον μετατρέπει σε ευκαιρία για αύξηση των κερδών και του τσακίσματος των εργατικών δικαιωμάτων.</w:t>
      </w:r>
    </w:p>
    <w:p>
      <w:pPr>
        <w:pStyle w:val="Normal"/>
        <w:spacing w:lineRule="atLeast" w:line="360" w:before="0" w:after="0"/>
        <w:jc w:val="both"/>
        <w:rPr>
          <w:rFonts w:ascii="Times New Roman" w:hAnsi="Times New Roman" w:eastAsia="Times New Roman" w:cs="Times New Roman"/>
          <w:sz w:val="24"/>
          <w:szCs w:val="24"/>
          <w:lang w:eastAsia="el-GR"/>
        </w:rPr>
      </w:pPr>
      <w:r>
        <w:rPr>
          <w:rFonts w:eastAsia="Times New Roman" w:cs="Times New Roman" w:ascii="Times New Roman" w:hAnsi="Times New Roman"/>
          <w:sz w:val="28"/>
          <w:szCs w:val="28"/>
          <w:lang w:eastAsia="el-GR"/>
        </w:rPr>
        <w:t xml:space="preserve">   </w:t>
      </w:r>
      <w:r>
        <w:rPr>
          <w:rFonts w:eastAsia="Times New Roman" w:cs="Times New Roman" w:ascii="Times New Roman" w:hAnsi="Times New Roman"/>
          <w:sz w:val="28"/>
          <w:szCs w:val="28"/>
          <w:lang w:eastAsia="el-GR"/>
        </w:rPr>
        <w:t>Όσο κορυφώνονταν η κρίση, τόσο εντονότερη γίνονταν η προσπάθεια για ακόμα μεγαλύτερο τσάκισμα των λαϊκών αναγκών και των εργατικών δικαιωμάτων. Ήρθαν εδώ για να μείνουν η τηλεργασία, η εκ περιτροπής εργασία, οι αναστολές συμβάσεων. Τα ωράρια εργασίας ξεχείλωσαν, η εργάσιμη εβδομάδα φτάνει μέχρι και την Κυριακή. Η εντατικοποίηση εντάθηκε, ενώ έκτακτες μα κυρίως χρόνιες ελλείψεις προσωπικού καλύφθηκαν με μετακινήσεις προσωπικού άλλων υπηρεσιών σε αναστολή ή με συμβασιούχους.</w:t>
      </w:r>
    </w:p>
    <w:p>
      <w:pPr>
        <w:pStyle w:val="Normal"/>
        <w:spacing w:lineRule="atLeast" w:line="360" w:before="0" w:after="0"/>
        <w:jc w:val="both"/>
        <w:rPr>
          <w:rFonts w:ascii="Times New Roman" w:hAnsi="Times New Roman" w:eastAsia="Times New Roman" w:cs="Times New Roman"/>
          <w:sz w:val="24"/>
          <w:szCs w:val="24"/>
          <w:lang w:eastAsia="el-GR"/>
        </w:rPr>
      </w:pPr>
      <w:r>
        <w:rPr>
          <w:rFonts w:eastAsia="Times New Roman" w:cs="Times New Roman" w:ascii="Times New Roman" w:hAnsi="Times New Roman"/>
          <w:sz w:val="28"/>
          <w:szCs w:val="28"/>
          <w:lang w:eastAsia="el-GR"/>
        </w:rPr>
        <w:t xml:space="preserve">   </w:t>
      </w:r>
      <w:r>
        <w:rPr>
          <w:rFonts w:eastAsia="Times New Roman" w:cs="Times New Roman" w:ascii="Times New Roman" w:hAnsi="Times New Roman"/>
          <w:sz w:val="28"/>
          <w:szCs w:val="28"/>
          <w:lang w:eastAsia="el-GR"/>
        </w:rPr>
        <w:t xml:space="preserve">Η διαδικασία ιδιωτικοποιήσεων έγινε ακόμα πιο εύκολη, ενώ έφτασαν στο σημείο να παραχωρούν μέσα των Δήμων σε ιδιώτες. </w:t>
      </w:r>
    </w:p>
    <w:p>
      <w:pPr>
        <w:pStyle w:val="Normal"/>
        <w:spacing w:before="0" w:after="120"/>
        <w:jc w:val="both"/>
        <w:rPr>
          <w:rFonts w:ascii="Times New Roman" w:hAnsi="Times New Roman" w:eastAsia="Times New Roman" w:cs="Times New Roman"/>
          <w:sz w:val="24"/>
          <w:szCs w:val="24"/>
          <w:lang w:eastAsia="el-GR"/>
        </w:rPr>
      </w:pPr>
      <w:r>
        <w:rPr>
          <w:rFonts w:eastAsia="Times New Roman" w:cs="Times New Roman" w:ascii="Times New Roman" w:hAnsi="Times New Roman"/>
          <w:sz w:val="28"/>
          <w:szCs w:val="28"/>
        </w:rPr>
        <w:t>Οι Δήμαρχοι εργοδότες ούτε κιχ δεν είπαν για όλα αυτά. Όταν δεν χειροκροτούσαν για τα εγκλήματα αυτά, απλά έτριβαν τα χέρια τους.</w:t>
      </w:r>
    </w:p>
    <w:p>
      <w:pPr>
        <w:pStyle w:val="Normal"/>
        <w:spacing w:before="0" w:after="120"/>
        <w:jc w:val="both"/>
        <w:rPr>
          <w:rFonts w:ascii="Times New Roman" w:hAnsi="Times New Roman" w:eastAsia="Times New Roman" w:cs="Times New Roman"/>
          <w:sz w:val="24"/>
          <w:szCs w:val="24"/>
          <w:lang w:eastAsia="el-GR"/>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Έχουμε γνώση. Σε δεκάδες Δήμους οι δημοτικές αρχές έχουν ξεσαλώσει. Η υπεύθυνη στάση των εργαζομένων απέναντι στους δημότες, θεωρήθηκε αδυναμία. Δεκάδες καταγγελίες φτάνουν για δημοτικές αρχές που στοχοποιούν και κατασυκοφαντούν τους εργαζόμενους, που ζητούν περισσότερη «πλάτη» όταν δεν τους δίνουν ούτε τα βασικά μέσα ατομικής προστασίας.</w:t>
      </w:r>
    </w:p>
    <w:p>
      <w:pPr>
        <w:pStyle w:val="Normal"/>
        <w:spacing w:before="0" w:after="12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 xml:space="preserve">  </w:t>
      </w:r>
      <w:r>
        <w:rPr>
          <w:rFonts w:eastAsia="Times New Roman" w:cs="Times New Roman" w:ascii="Times New Roman" w:hAnsi="Times New Roman"/>
          <w:b/>
          <w:sz w:val="28"/>
          <w:szCs w:val="28"/>
        </w:rPr>
        <w:t>Έχουμε πείρα.</w:t>
      </w:r>
      <w:r>
        <w:rPr>
          <w:rFonts w:eastAsia="Times New Roman" w:cs="Times New Roman" w:ascii="Times New Roman" w:hAnsi="Times New Roman"/>
          <w:sz w:val="28"/>
          <w:szCs w:val="28"/>
        </w:rPr>
        <w:t xml:space="preserve"> Δεν πέρασαν πολλά χρόνια από τα «μνημόνια». </w:t>
      </w:r>
    </w:p>
    <w:p>
      <w:pPr>
        <w:pStyle w:val="Normal"/>
        <w:spacing w:before="0" w:after="120"/>
        <w:jc w:val="both"/>
        <w:rPr>
          <w:rFonts w:ascii="Times New Roman" w:hAnsi="Times New Roman" w:eastAsia="Times New Roman" w:cs="Times New Roman"/>
          <w:sz w:val="24"/>
          <w:szCs w:val="24"/>
          <w:lang w:eastAsia="el-GR"/>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xml:space="preserve">Με κύρια εργαλεία την κατασυκοφάντηση, την στοχοποίηση και την αξιοποίηση του κοινωνικού αυτοματισμού, τσάκισαν τους μισθούς και τα δικαιώματά μας. Σε λίγες μέρες άλλωστε πρόκειται να βγει το πόρισμα για το επίδομα των ΒΑΕ. Την κατάληξη την γνωρίζουμε όλοι. Αν κάτι πρέπει να μείνει από την πανδημία είναι ο αγώνας για δημόσιο σύστημα υγείας, που να μπορεί να καλύπτει δωρεάν τις ανάγκες μας τακτικές και έκτακτες, που να είναι πλήρως στελεχωμένο, σύγχρονα εξοπλισμένο, με ολοκληρωμένη πρωτοβάθμια φροντίδα υγείας. </w:t>
        <w:tab/>
      </w:r>
    </w:p>
    <w:p>
      <w:pPr>
        <w:pStyle w:val="Normal"/>
        <w:spacing w:before="0" w:after="120"/>
        <w:jc w:val="both"/>
        <w:rPr>
          <w:rFonts w:ascii="Times New Roman" w:hAnsi="Times New Roman" w:eastAsia="Times New Roman" w:cs="Times New Roman"/>
          <w:sz w:val="32"/>
          <w:szCs w:val="32"/>
          <w:lang w:eastAsia="el-GR"/>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Επιβεβαιώθηκε  περίτρανα  ότι η δύναμη, η παραγωγή, η ίδια ζωή βρίσκεται στα χέρια των εργαζομένων. Αυτοί και μόνον αυτοί με τη γνώση τους, την επιστημονικότητά τους και την δουλειά τους κράτησαν την καθαριότητα, τις κοινωνικές δομές, τη λειτουργία εν γένει των Δήμων στο ύψος των αναγκών, δίνοντας τη μάχη της προστασίας της ζωής. Η πείρα που έχουμε αποκτήσει πρέπει να γίνει ενεργή δράση. Η ίδια η ζωή αποδεικνύει ότι η μόνη προστασία για τη ζωή μας είναι η συσπείρωση και ο αγώνας. Είναι η διεκδίκηση με επίκεντρο τις δικές μας ανάγκες, για το μισθό, την ασφάλιση, για μέτρα υγείας και ασφάλειας, για να απαλλαγούμε από τους «σωτήρες» που μια ζωή μας σώζουν και κάθε φορά βρισκόμαστε μπροστά σε χειρότερα προβλήματα.</w:t>
      </w:r>
    </w:p>
    <w:p>
      <w:pPr>
        <w:pStyle w:val="Normal"/>
        <w:spacing w:lineRule="auto" w:line="240" w:before="0" w:after="120"/>
        <w:jc w:val="center"/>
        <w:rPr>
          <w:rFonts w:ascii="Times New Roman" w:hAnsi="Times New Roman" w:eastAsia="Times New Roman" w:cs="Times New Roman"/>
          <w:sz w:val="32"/>
          <w:szCs w:val="32"/>
          <w:lang w:eastAsia="el-GR"/>
        </w:rPr>
      </w:pPr>
      <w:r>
        <w:rPr>
          <w:rFonts w:eastAsia="Times New Roman" w:cs="Times New Roman" w:ascii="Times New Roman" w:hAnsi="Times New Roman"/>
          <w:b/>
          <w:color w:val="FF0000"/>
          <w:sz w:val="32"/>
          <w:szCs w:val="32"/>
        </w:rPr>
        <w:t>Παίρνουμε την υπόθεση στα χέρια μας και συνεχίζουμε τον αγώνα μας</w:t>
      </w:r>
    </w:p>
    <w:p>
      <w:pPr>
        <w:pStyle w:val="Normal"/>
        <w:keepNext w:val="true"/>
        <w:keepLines/>
        <w:numPr>
          <w:ilvl w:val="0"/>
          <w:numId w:val="0"/>
        </w:numPr>
        <w:spacing w:lineRule="auto" w:line="240" w:before="0" w:after="0"/>
        <w:jc w:val="center"/>
        <w:outlineLvl w:val="0"/>
        <w:rPr>
          <w:rFonts w:ascii="Times New Roman" w:hAnsi="Times New Roman" w:eastAsia="Times New Roman" w:cs="Times New Roman"/>
          <w:sz w:val="32"/>
          <w:szCs w:val="32"/>
          <w:lang w:eastAsia="el-GR"/>
        </w:rPr>
      </w:pPr>
      <w:r>
        <w:rPr>
          <w:rFonts w:eastAsia="Times New Roman" w:cs="Times New Roman" w:ascii="Times New Roman" w:hAnsi="Times New Roman"/>
          <w:b/>
          <w:color w:val="FF0000"/>
          <w:sz w:val="32"/>
          <w:szCs w:val="32"/>
        </w:rPr>
        <w:t>ΣΥΜΜΕΤΕΧΟΥΜΕ ΜΑΖΙΚΑ ΣΤΟ ΣΥΛΛΑΛΗΤΗΡΙΟ</w:t>
      </w:r>
    </w:p>
    <w:p>
      <w:pPr>
        <w:pStyle w:val="Normal"/>
        <w:keepNext w:val="true"/>
        <w:keepLines/>
        <w:numPr>
          <w:ilvl w:val="0"/>
          <w:numId w:val="0"/>
        </w:numPr>
        <w:spacing w:lineRule="auto" w:line="240" w:before="0" w:after="0"/>
        <w:jc w:val="center"/>
        <w:outlineLvl w:val="0"/>
        <w:rPr>
          <w:rFonts w:ascii="Times New Roman" w:hAnsi="Times New Roman" w:eastAsia="Times New Roman" w:cs="Times New Roman"/>
          <w:sz w:val="32"/>
          <w:szCs w:val="32"/>
          <w:lang w:eastAsia="el-GR"/>
        </w:rPr>
      </w:pPr>
      <w:r>
        <w:rPr>
          <w:rFonts w:eastAsia="Times New Roman" w:cs="Times New Roman" w:ascii="Times New Roman" w:hAnsi="Times New Roman"/>
          <w:b/>
          <w:color w:val="FF0000"/>
          <w:sz w:val="32"/>
          <w:szCs w:val="32"/>
        </w:rPr>
        <w:t>ΠΕΜΠΤΗ 11 ΙΟΥΝΗ 2020, στην πλατεία ΕΥΔΗΛΟΥ, στις 8 μ.μ.</w:t>
      </w:r>
    </w:p>
    <w:p>
      <w:pPr>
        <w:pStyle w:val="Normal"/>
        <w:spacing w:lineRule="auto" w:line="240"/>
        <w:ind w:firstLine="284"/>
        <w:jc w:val="center"/>
        <w:rPr>
          <w:rFonts w:ascii="Times New Roman" w:hAnsi="Times New Roman" w:eastAsia="Times New Roman" w:cs="Times New Roman"/>
          <w:sz w:val="32"/>
          <w:szCs w:val="32"/>
          <w:lang w:eastAsia="el-GR"/>
        </w:rPr>
      </w:pPr>
      <w:r>
        <w:rPr>
          <w:rFonts w:eastAsia="Times New Roman" w:cs="Times New Roman" w:ascii="Times New Roman" w:hAnsi="Times New Roman"/>
          <w:b/>
          <w:i/>
          <w:color w:val="FF0000"/>
          <w:sz w:val="32"/>
          <w:szCs w:val="32"/>
        </w:rPr>
        <w:t xml:space="preserve">"Πληρώσαμε πολλά, δε θα πληρώσουμε ξανά.” </w:t>
      </w:r>
    </w:p>
    <w:p>
      <w:pPr>
        <w:pStyle w:val="Normal"/>
        <w:spacing w:before="0" w:after="0"/>
        <w:jc w:val="both"/>
        <w:rPr>
          <w:rFonts w:ascii="Times New Roman" w:hAnsi="Times New Roman" w:eastAsia="Times New Roman" w:cs="Times New Roman"/>
          <w:sz w:val="24"/>
          <w:szCs w:val="24"/>
          <w:lang w:eastAsia="el-GR"/>
        </w:rPr>
      </w:pPr>
      <w:r>
        <w:rPr>
          <w:rFonts w:eastAsia="Symbol" w:cs="Symbol" w:ascii="Symbol" w:hAnsi="Symbol"/>
          <w:bCs/>
          <w:sz w:val="28"/>
          <w:szCs w:val="28"/>
        </w:rPr>
        <w:t></w:t>
      </w:r>
      <w:r>
        <w:rPr>
          <w:rFonts w:eastAsia="Symbol" w:cs="Times New Roman" w:ascii="Times New Roman" w:hAnsi="Times New Roman"/>
          <w:bCs/>
          <w:sz w:val="14"/>
          <w:szCs w:val="14"/>
        </w:rPr>
        <w:t xml:space="preserve">          </w:t>
      </w:r>
      <w:r>
        <w:rPr>
          <w:rFonts w:eastAsia="Times New Roman" w:cs="Times New Roman" w:ascii="Times New Roman" w:hAnsi="Times New Roman"/>
          <w:b/>
          <w:bCs/>
          <w:sz w:val="28"/>
          <w:szCs w:val="28"/>
        </w:rPr>
        <w:t xml:space="preserve">Κρατική χρηματοδότηση του Δημόσιου συστήματος Υγείας με προσλήψεις μόνιμου προσωπικού όλων των ειδικοτήτων. Κάλυψη όλων των αναγκών σε ΜΕΘ και Πρωτοβάθμια Φροντίδα Υγείας. </w:t>
      </w:r>
    </w:p>
    <w:p>
      <w:pPr>
        <w:pStyle w:val="Normal"/>
        <w:spacing w:before="0" w:after="0"/>
        <w:jc w:val="both"/>
        <w:rPr>
          <w:rFonts w:ascii="Times New Roman" w:hAnsi="Times New Roman" w:eastAsia="Times New Roman" w:cs="Times New Roman"/>
          <w:sz w:val="24"/>
          <w:szCs w:val="24"/>
          <w:lang w:eastAsia="el-GR"/>
        </w:rPr>
      </w:pPr>
      <w:r>
        <w:rPr>
          <w:rFonts w:eastAsia="Symbol" w:cs="Symbol" w:ascii="Symbol" w:hAnsi="Symbol"/>
          <w:bCs/>
          <w:sz w:val="28"/>
          <w:szCs w:val="28"/>
        </w:rPr>
        <w:t></w:t>
      </w:r>
      <w:r>
        <w:rPr>
          <w:rFonts w:eastAsia="Symbol" w:cs="Times New Roman" w:ascii="Times New Roman" w:hAnsi="Times New Roman"/>
          <w:bCs/>
          <w:sz w:val="14"/>
          <w:szCs w:val="14"/>
        </w:rPr>
        <w:t xml:space="preserve">          </w:t>
      </w:r>
      <w:r>
        <w:rPr>
          <w:rFonts w:eastAsia="Times New Roman" w:cs="Times New Roman" w:ascii="Times New Roman" w:hAnsi="Times New Roman"/>
          <w:b/>
          <w:bCs/>
          <w:sz w:val="28"/>
          <w:szCs w:val="28"/>
        </w:rPr>
        <w:t>Να καταργηθούν όλες οι αντεργατικές διατάξεις στις ΠΝΠ κλπ.</w:t>
      </w:r>
    </w:p>
    <w:p>
      <w:pPr>
        <w:pStyle w:val="Normal"/>
        <w:spacing w:before="0" w:after="0"/>
        <w:jc w:val="both"/>
        <w:rPr>
          <w:rFonts w:ascii="Times New Roman" w:hAnsi="Times New Roman" w:eastAsia="Times New Roman" w:cs="Times New Roman"/>
          <w:sz w:val="24"/>
          <w:szCs w:val="24"/>
          <w:lang w:eastAsia="el-GR"/>
        </w:rPr>
      </w:pPr>
      <w:r>
        <w:rPr>
          <w:rFonts w:eastAsia="Symbol" w:cs="Symbol" w:ascii="Symbol" w:hAnsi="Symbol"/>
          <w:bCs/>
          <w:sz w:val="28"/>
          <w:szCs w:val="28"/>
        </w:rPr>
        <w:t></w:t>
      </w:r>
      <w:r>
        <w:rPr>
          <w:rFonts w:eastAsia="Symbol" w:cs="Times New Roman" w:ascii="Times New Roman" w:hAnsi="Times New Roman"/>
          <w:bCs/>
          <w:sz w:val="14"/>
          <w:szCs w:val="14"/>
        </w:rPr>
        <w:t xml:space="preserve">          </w:t>
      </w:r>
      <w:r>
        <w:rPr>
          <w:rFonts w:eastAsia="Times New Roman" w:cs="Times New Roman" w:ascii="Times New Roman" w:hAnsi="Times New Roman"/>
          <w:b/>
          <w:bCs/>
          <w:sz w:val="28"/>
          <w:szCs w:val="28"/>
        </w:rPr>
        <w:t xml:space="preserve">Καμιά μείωση μισθού. Να μην μείνει κανείς εργαζόμενος χωρίς εισόδημα. Να δοθεί επίδομα ανεργίας σε όλους τους ανέργους χωρίς όρους και προϋποθέσεις. </w:t>
      </w:r>
    </w:p>
    <w:p>
      <w:pPr>
        <w:pStyle w:val="Normal"/>
        <w:spacing w:before="0" w:after="0"/>
        <w:jc w:val="both"/>
        <w:rPr>
          <w:rFonts w:ascii="Times New Roman" w:hAnsi="Times New Roman" w:eastAsia="Times New Roman" w:cs="Times New Roman"/>
          <w:sz w:val="24"/>
          <w:szCs w:val="24"/>
          <w:lang w:eastAsia="el-GR"/>
        </w:rPr>
      </w:pPr>
      <w:r>
        <w:rPr>
          <w:rFonts w:eastAsia="Symbol" w:cs="Symbol" w:ascii="Symbol" w:hAnsi="Symbol"/>
          <w:bCs/>
          <w:sz w:val="28"/>
          <w:szCs w:val="28"/>
        </w:rPr>
        <w:t></w:t>
      </w:r>
      <w:r>
        <w:rPr>
          <w:rFonts w:eastAsia="Symbol" w:cs="Times New Roman" w:ascii="Times New Roman" w:hAnsi="Times New Roman"/>
          <w:bCs/>
          <w:sz w:val="14"/>
          <w:szCs w:val="14"/>
        </w:rPr>
        <w:t xml:space="preserve">          </w:t>
      </w:r>
      <w:r>
        <w:rPr>
          <w:rFonts w:eastAsia="Times New Roman" w:cs="Times New Roman" w:ascii="Times New Roman" w:hAnsi="Times New Roman"/>
          <w:b/>
          <w:bCs/>
          <w:sz w:val="28"/>
          <w:szCs w:val="28"/>
        </w:rPr>
        <w:t>Να καταργηθούν οι πλειστηριασμοί κύριας κατοικίας και οι κατασχέσεις.</w:t>
      </w:r>
    </w:p>
    <w:p>
      <w:pPr>
        <w:pStyle w:val="Normal"/>
        <w:spacing w:lineRule="atLeast" w:line="360" w:before="0" w:after="0"/>
        <w:jc w:val="both"/>
        <w:rPr>
          <w:rFonts w:ascii="Times New Roman" w:hAnsi="Times New Roman" w:eastAsia="Times New Roman" w:cs="Times New Roman"/>
          <w:sz w:val="24"/>
          <w:szCs w:val="24"/>
          <w:lang w:eastAsia="el-GR"/>
        </w:rPr>
      </w:pPr>
      <w:r>
        <w:rPr>
          <w:rFonts w:eastAsia="Times New Roman" w:cs="Times New Roman" w:ascii="Times New Roman" w:hAnsi="Times New Roman"/>
          <w:sz w:val="24"/>
          <w:szCs w:val="24"/>
          <w:lang w:eastAsia="el-GR"/>
        </w:rPr>
      </w:r>
    </w:p>
    <w:p>
      <w:pPr>
        <w:pStyle w:val="Normal"/>
        <w:spacing w:lineRule="atLeast" w:line="360" w:before="0" w:after="0"/>
        <w:rPr>
          <w:rFonts w:ascii="Times New Roman" w:hAnsi="Times New Roman" w:eastAsia="Times New Roman" w:cs="Times New Roman"/>
          <w:sz w:val="24"/>
          <w:szCs w:val="24"/>
          <w:lang w:eastAsia="el-GR"/>
        </w:rPr>
      </w:pPr>
      <w:r>
        <w:rPr>
          <w:rFonts w:eastAsia="Times New Roman" w:cs="Tahoma" w:ascii="Tahoma" w:hAnsi="Tahoma"/>
          <w:sz w:val="24"/>
          <w:szCs w:val="24"/>
          <w:lang w:eastAsia="el-GR"/>
        </w:rPr>
        <w:t xml:space="preserve">                                  </w:t>
      </w:r>
      <w:r>
        <w:rPr>
          <w:rFonts w:eastAsia="Times New Roman" w:cs="Times New Roman" w:ascii="Times New Roman" w:hAnsi="Times New Roman"/>
          <w:sz w:val="24"/>
          <w:szCs w:val="24"/>
          <w:lang w:eastAsia="el-GR"/>
        </w:rPr>
        <w:br/>
      </w:r>
    </w:p>
    <w:p>
      <w:pPr>
        <w:pStyle w:val="Normal"/>
        <w:widowControl w:val="false"/>
        <w:numPr>
          <w:ilvl w:val="0"/>
          <w:numId w:val="0"/>
        </w:numPr>
        <w:spacing w:lineRule="auto" w:line="288" w:before="0" w:after="0"/>
        <w:jc w:val="center"/>
        <w:outlineLvl w:val="0"/>
        <w:rPr>
          <w:rFonts w:ascii="Arial" w:hAnsi="Arial" w:eastAsia="Times New Roman" w:cs="Arial"/>
          <w:b/>
          <w:b/>
          <w:bCs/>
          <w:sz w:val="26"/>
          <w:szCs w:val="26"/>
          <w:lang w:eastAsia="el-GR"/>
        </w:rPr>
      </w:pPr>
      <w:r>
        <w:rPr>
          <w:rFonts w:eastAsia="Times New Roman" w:cs="Arial" w:ascii="Arial" w:hAnsi="Arial"/>
          <w:b/>
          <w:bCs/>
          <w:sz w:val="26"/>
          <w:szCs w:val="26"/>
          <w:lang w:eastAsia="el-GR"/>
        </w:rPr>
        <w:t>Το  Δ.Σ.</w:t>
      </w:r>
    </w:p>
    <w:p>
      <w:pPr>
        <w:pStyle w:val="Normal"/>
        <w:widowControl w:val="false"/>
        <w:numPr>
          <w:ilvl w:val="0"/>
          <w:numId w:val="0"/>
        </w:numPr>
        <w:spacing w:lineRule="auto" w:line="288" w:before="0" w:after="0"/>
        <w:jc w:val="center"/>
        <w:outlineLvl w:val="0"/>
        <w:rPr>
          <w:rFonts w:ascii="Times New Roman" w:hAnsi="Times New Roman" w:eastAsia="Times New Roman" w:cs="Times New Roman"/>
          <w:i/>
          <w:i/>
          <w:sz w:val="24"/>
          <w:szCs w:val="24"/>
          <w:lang w:eastAsia="el-GR"/>
        </w:rPr>
      </w:pPr>
      <w:r>
        <w:rPr>
          <w:rFonts w:eastAsia="Times New Roman" w:cs="Arial" w:ascii="Arial" w:hAnsi="Arial"/>
          <w:b/>
          <w:bCs/>
          <w:sz w:val="26"/>
          <w:szCs w:val="26"/>
          <w:lang w:eastAsia="el-GR"/>
        </w:rPr>
        <w:t xml:space="preserve">                                                                        </w:t>
      </w:r>
      <w:r>
        <w:rPr>
          <w:rFonts w:eastAsia="Times New Roman" w:cs="Arial" w:ascii="Arial" w:hAnsi="Arial"/>
          <w:b/>
          <w:bCs/>
          <w:i/>
          <w:sz w:val="26"/>
          <w:szCs w:val="26"/>
          <w:lang w:eastAsia="el-GR"/>
        </w:rPr>
        <w:t>Ικαρία 5/6/2020</w:t>
      </w:r>
    </w:p>
    <w:p>
      <w:pPr>
        <w:pStyle w:val="Normal"/>
        <w:widowControl w:val="false"/>
        <w:numPr>
          <w:ilvl w:val="0"/>
          <w:numId w:val="0"/>
        </w:numPr>
        <w:spacing w:lineRule="auto" w:line="288" w:before="0" w:after="0"/>
        <w:jc w:val="center"/>
        <w:outlineLvl w:val="0"/>
        <w:rPr>
          <w:rFonts w:ascii="Times New Roman" w:hAnsi="Times New Roman" w:eastAsia="Times New Roman" w:cs="Times New Roman"/>
          <w:sz w:val="24"/>
          <w:szCs w:val="24"/>
          <w:lang w:eastAsia="el-GR"/>
        </w:rPr>
      </w:pPr>
      <w:r>
        <w:rPr>
          <w:rFonts w:eastAsia="Times New Roman" w:cs="Times New Roman" w:ascii="Times New Roman" w:hAnsi="Times New Roman"/>
          <w:sz w:val="24"/>
          <w:szCs w:val="24"/>
          <w:lang w:eastAsia="el-GR"/>
        </w:rPr>
      </w:r>
    </w:p>
    <w:p>
      <w:pPr>
        <w:pStyle w:val="Normal"/>
        <w:spacing w:before="0" w:after="200"/>
        <w:rPr/>
      </w:pPr>
      <w:r>
        <w:rPr/>
      </w:r>
    </w:p>
    <w:sectPr>
      <w:type w:val="nextPage"/>
      <w:pgSz w:w="11906" w:h="16838"/>
      <w:pgMar w:left="907" w:right="907" w:header="0" w:top="851" w:footer="0" w:bottom="851"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Liberation Sans">
    <w:altName w:val="Arial"/>
    <w:charset w:val="a1"/>
    <w:family w:val="swiss"/>
    <w:pitch w:val="variable"/>
  </w:font>
  <w:font w:name="Arial Black">
    <w:charset w:val="a1"/>
    <w:family w:val="roman"/>
    <w:pitch w:val="variable"/>
  </w:font>
  <w:font w:name="Arial">
    <w:charset w:val="a1"/>
    <w:family w:val="roman"/>
    <w:pitch w:val="variable"/>
  </w:font>
  <w:font w:name="Times New Roman">
    <w:charset w:val="a1"/>
    <w:family w:val="roman"/>
    <w:pitch w:val="variable"/>
  </w:font>
  <w:font w:name="Symbol">
    <w:charset w:val="a1"/>
    <w:family w:val="roman"/>
    <w:pitch w:val="variable"/>
  </w:font>
  <w:font w:name="Tahoma">
    <w:charset w:val="a1"/>
    <w:family w:val="roman"/>
    <w:pitch w:val="variable"/>
  </w:font>
</w:fonts>
</file>

<file path=word/settings.xml><?xml version="1.0" encoding="utf-8"?>
<w:settings xmlns:w="http://schemas.openxmlformats.org/wordprocessingml/2006/main">
  <w:zoom w:percent="100"/>
  <w:defaultTabStop w:val="720"/>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db7b45"/>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character" w:styleId="DefaultParagraphFont" w:default="1">
    <w:name w:val="Default Paragraph Font"/>
    <w:uiPriority w:val="1"/>
    <w:semiHidden/>
    <w:unhideWhenUsed/>
    <w:qFormat/>
    <w:rPr/>
  </w:style>
  <w:style w:type="paragraph" w:styleId="Style14">
    <w:name w:val="Επικεφαλίδα"/>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Ευρετήριο"/>
    <w:basedOn w:val="Normal"/>
    <w:qFormat/>
    <w:pPr>
      <w:suppressLineNumbers/>
    </w:pPr>
    <w:rPr>
      <w:rFonts w:cs="Arial"/>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Application>LibreOffice/6.3.4.2$Windows_x86 LibreOffice_project/60da17e045e08f1793c57c00ba83cdfce946d0aa</Application>
  <Pages>2</Pages>
  <Words>512</Words>
  <Characters>2871</Characters>
  <CharactersWithSpaces>3537</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2020-06-05T09:50:00Z</dcterms:created>
  <dc:creator>user</dc:creator>
  <dc:description/>
  <dc:language>el-GR</dc:language>
  <cp:lastModifiedBy>ads</cp:lastModifiedBy>
  <dcterms:modified xsi:type="dcterms:W3CDTF">2020-06-05T19:48:00Z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